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90F" w:rsidRDefault="00AD790F" w:rsidP="00F943C8">
      <w:pPr>
        <w:tabs>
          <w:tab w:val="left" w:pos="2525"/>
          <w:tab w:val="left" w:pos="5760"/>
          <w:tab w:val="left" w:pos="7290"/>
        </w:tabs>
        <w:spacing w:after="81" w:line="264" w:lineRule="auto"/>
        <w:ind w:left="1075" w:right="1800" w:firstLine="1805"/>
        <w:contextualSpacing/>
        <w:rPr>
          <w:rFonts w:ascii="Arial" w:eastAsiaTheme="minorHAnsi" w:hAnsi="Arial" w:cs="Arial"/>
          <w:b/>
          <w:color w:val="auto"/>
          <w:szCs w:val="24"/>
          <w:lang w:eastAsia="en-US" w:bidi="ar-SA"/>
        </w:rPr>
      </w:pPr>
      <w:r>
        <w:rPr>
          <w:rFonts w:ascii="Arial" w:eastAsiaTheme="minorHAnsi" w:hAnsi="Arial" w:cs="Arial"/>
          <w:b/>
          <w:color w:val="auto"/>
          <w:szCs w:val="24"/>
          <w:lang w:eastAsia="en-US" w:bidi="ar-SA"/>
        </w:rPr>
        <w:t xml:space="preserve">Annexure </w:t>
      </w:r>
      <w:r w:rsidR="003C1876">
        <w:rPr>
          <w:rFonts w:ascii="Arial" w:eastAsiaTheme="minorHAnsi" w:hAnsi="Arial" w:cs="Arial"/>
          <w:b/>
          <w:color w:val="auto"/>
          <w:szCs w:val="24"/>
          <w:lang w:eastAsia="en-US" w:bidi="ar-SA"/>
        </w:rPr>
        <w:t>1</w:t>
      </w:r>
      <w:r w:rsidR="00A81273">
        <w:rPr>
          <w:rFonts w:ascii="Arial" w:eastAsiaTheme="minorHAnsi" w:hAnsi="Arial" w:cs="Arial"/>
          <w:b/>
          <w:color w:val="auto"/>
          <w:szCs w:val="24"/>
          <w:lang w:eastAsia="en-US" w:bidi="ar-SA"/>
        </w:rPr>
        <w:t>5</w:t>
      </w:r>
      <w:bookmarkStart w:id="0" w:name="_GoBack"/>
      <w:bookmarkEnd w:id="0"/>
    </w:p>
    <w:p w:rsidR="00AD790F" w:rsidRDefault="00AD790F" w:rsidP="00AD790F">
      <w:pPr>
        <w:spacing w:after="200" w:line="276" w:lineRule="auto"/>
        <w:ind w:left="0" w:firstLine="0"/>
        <w:jc w:val="center"/>
        <w:rPr>
          <w:rFonts w:ascii="Arial" w:eastAsiaTheme="minorHAnsi" w:hAnsi="Arial" w:cs="Arial"/>
          <w:b/>
          <w:color w:val="auto"/>
          <w:szCs w:val="24"/>
          <w:lang w:eastAsia="en-US" w:bidi="ar-SA"/>
        </w:rPr>
      </w:pPr>
      <w:r>
        <w:rPr>
          <w:rFonts w:ascii="Arial" w:eastAsiaTheme="minorHAnsi" w:hAnsi="Arial" w:cs="Arial"/>
          <w:b/>
          <w:color w:val="auto"/>
          <w:szCs w:val="24"/>
          <w:lang w:eastAsia="en-US" w:bidi="ar-SA"/>
        </w:rPr>
        <w:t>Application form for requesting waiver of consent</w:t>
      </w:r>
    </w:p>
    <w:p w:rsidR="00AD790F" w:rsidRDefault="00AD790F" w:rsidP="00AD790F">
      <w:pPr>
        <w:spacing w:after="200" w:line="276" w:lineRule="auto"/>
        <w:ind w:left="0" w:firstLine="0"/>
        <w:jc w:val="left"/>
        <w:rPr>
          <w:rFonts w:ascii="Arial" w:eastAsiaTheme="minorHAnsi" w:hAnsi="Arial" w:cs="Arial"/>
          <w:b/>
          <w:color w:val="auto"/>
          <w:szCs w:val="24"/>
          <w:lang w:eastAsia="en-US" w:bidi="ar-SA"/>
        </w:rPr>
      </w:pPr>
    </w:p>
    <w:p w:rsidR="00AD790F" w:rsidRDefault="00AD790F" w:rsidP="00AD790F">
      <w:pPr>
        <w:numPr>
          <w:ilvl w:val="0"/>
          <w:numId w:val="1"/>
        </w:numPr>
        <w:spacing w:after="200" w:line="276" w:lineRule="auto"/>
        <w:ind w:right="-270" w:hanging="10"/>
        <w:jc w:val="left"/>
        <w:rPr>
          <w:rFonts w:ascii="Arial" w:eastAsiaTheme="minorHAnsi" w:hAnsi="Arial" w:cs="Arial"/>
          <w:b/>
          <w:color w:val="auto"/>
          <w:sz w:val="22"/>
          <w:lang w:eastAsia="en-US" w:bidi="ar-SA"/>
        </w:rPr>
      </w:pPr>
      <w:r>
        <w:rPr>
          <w:rFonts w:ascii="Arial" w:eastAsiaTheme="minorHAnsi" w:hAnsi="Arial" w:cs="Arial"/>
          <w:b/>
          <w:color w:val="auto"/>
          <w:sz w:val="22"/>
          <w:lang w:eastAsia="en-US" w:bidi="ar-SA"/>
        </w:rPr>
        <w:t>Principal Investigator’s name</w:t>
      </w:r>
      <w:r>
        <w:rPr>
          <w:rFonts w:ascii="Arial" w:eastAsiaTheme="minorHAnsi" w:hAnsi="Arial" w:cs="Arial"/>
          <w:color w:val="auto"/>
          <w:sz w:val="22"/>
          <w:lang w:eastAsia="en-US" w:bidi="ar-SA"/>
        </w:rPr>
        <w:t xml:space="preserve">:__________________________________________ </w:t>
      </w:r>
    </w:p>
    <w:p w:rsidR="00AD790F" w:rsidRDefault="00AD790F" w:rsidP="00AD790F">
      <w:pPr>
        <w:numPr>
          <w:ilvl w:val="0"/>
          <w:numId w:val="1"/>
        </w:numPr>
        <w:spacing w:after="200" w:line="276" w:lineRule="auto"/>
        <w:ind w:hanging="10"/>
        <w:jc w:val="left"/>
        <w:rPr>
          <w:rFonts w:ascii="Arial" w:eastAsiaTheme="minorHAnsi" w:hAnsi="Arial" w:cs="Arial"/>
          <w:b/>
          <w:color w:val="auto"/>
          <w:sz w:val="22"/>
          <w:lang w:eastAsia="en-US" w:bidi="ar-SA"/>
        </w:rPr>
      </w:pPr>
      <w:r>
        <w:rPr>
          <w:rFonts w:ascii="Arial" w:eastAsiaTheme="minorHAnsi" w:hAnsi="Arial" w:cs="Arial"/>
          <w:b/>
          <w:color w:val="auto"/>
          <w:sz w:val="22"/>
          <w:lang w:eastAsia="en-US" w:bidi="ar-SA"/>
        </w:rPr>
        <w:t>Department</w:t>
      </w:r>
      <w:r>
        <w:rPr>
          <w:rFonts w:ascii="Arial" w:eastAsiaTheme="minorHAnsi" w:hAnsi="Arial" w:cs="Arial"/>
          <w:color w:val="auto"/>
          <w:sz w:val="22"/>
          <w:lang w:eastAsia="en-US" w:bidi="ar-SA"/>
        </w:rPr>
        <w:t>:_________________________________________________________</w:t>
      </w:r>
    </w:p>
    <w:p w:rsidR="00AD790F" w:rsidRDefault="00AD790F" w:rsidP="00AD790F">
      <w:pPr>
        <w:numPr>
          <w:ilvl w:val="0"/>
          <w:numId w:val="1"/>
        </w:numPr>
        <w:spacing w:after="200" w:line="276" w:lineRule="auto"/>
        <w:ind w:hanging="10"/>
        <w:jc w:val="left"/>
        <w:rPr>
          <w:rFonts w:ascii="Arial" w:eastAsiaTheme="minorHAnsi" w:hAnsi="Arial" w:cs="Arial"/>
          <w:b/>
          <w:color w:val="auto"/>
          <w:sz w:val="22"/>
          <w:lang w:eastAsia="en-US" w:bidi="ar-SA"/>
        </w:rPr>
      </w:pPr>
      <w:r>
        <w:rPr>
          <w:rFonts w:ascii="Arial" w:eastAsiaTheme="minorHAnsi" w:hAnsi="Arial" w:cs="Arial"/>
          <w:b/>
          <w:color w:val="auto"/>
          <w:sz w:val="22"/>
          <w:lang w:eastAsia="en-US" w:bidi="ar-SA"/>
        </w:rPr>
        <w:t>Title of project:</w:t>
      </w:r>
    </w:p>
    <w:p w:rsidR="00AD790F" w:rsidRDefault="00AD790F" w:rsidP="00AD790F">
      <w:pPr>
        <w:spacing w:after="200" w:line="276" w:lineRule="auto"/>
        <w:ind w:left="0" w:firstLine="0"/>
        <w:jc w:val="left"/>
        <w:rPr>
          <w:rFonts w:ascii="Arial" w:eastAsiaTheme="minorHAnsi" w:hAnsi="Arial" w:cs="Arial"/>
          <w:color w:val="auto"/>
          <w:sz w:val="22"/>
          <w:lang w:eastAsia="en-US" w:bidi="ar-SA"/>
        </w:rPr>
      </w:pPr>
      <w:r>
        <w:rPr>
          <w:rFonts w:ascii="Arial" w:eastAsiaTheme="minorHAnsi" w:hAnsi="Arial" w:cs="Arial"/>
          <w:color w:val="auto"/>
          <w:sz w:val="22"/>
          <w:lang w:eastAsia="en-US" w:bidi="ar-SA"/>
        </w:rPr>
        <w:t>_______________________________________________________________________</w:t>
      </w:r>
    </w:p>
    <w:p w:rsidR="00AD790F" w:rsidRDefault="00AD790F" w:rsidP="00AD790F">
      <w:pPr>
        <w:spacing w:after="200" w:line="276" w:lineRule="auto"/>
        <w:ind w:left="0" w:firstLine="0"/>
        <w:jc w:val="left"/>
        <w:rPr>
          <w:rFonts w:ascii="Arial" w:eastAsiaTheme="minorHAnsi" w:hAnsi="Arial" w:cs="Arial"/>
          <w:color w:val="auto"/>
          <w:sz w:val="22"/>
          <w:lang w:eastAsia="en-US" w:bidi="ar-SA"/>
        </w:rPr>
      </w:pPr>
      <w:r>
        <w:rPr>
          <w:rFonts w:ascii="Arial" w:eastAsiaTheme="minorHAnsi" w:hAnsi="Arial" w:cs="Arial"/>
          <w:color w:val="auto"/>
          <w:sz w:val="22"/>
          <w:lang w:eastAsia="en-US" w:bidi="ar-SA"/>
        </w:rPr>
        <w:t>____________________________________________________________________________________________________________________________________________</w:t>
      </w:r>
    </w:p>
    <w:p w:rsidR="00AD790F" w:rsidRDefault="00AD790F" w:rsidP="00AD790F">
      <w:pPr>
        <w:numPr>
          <w:ilvl w:val="0"/>
          <w:numId w:val="1"/>
        </w:numPr>
        <w:spacing w:after="200" w:line="276" w:lineRule="auto"/>
        <w:ind w:hanging="10"/>
        <w:jc w:val="left"/>
        <w:rPr>
          <w:rFonts w:ascii="Arial" w:eastAsiaTheme="minorHAnsi" w:hAnsi="Arial" w:cs="Arial"/>
          <w:b/>
          <w:color w:val="auto"/>
          <w:sz w:val="22"/>
          <w:lang w:eastAsia="en-US" w:bidi="ar-SA"/>
        </w:rPr>
      </w:pPr>
      <w:r>
        <w:rPr>
          <w:rFonts w:ascii="Arial" w:eastAsiaTheme="minorHAnsi" w:hAnsi="Arial" w:cs="Arial"/>
          <w:b/>
          <w:color w:val="auto"/>
          <w:sz w:val="22"/>
          <w:lang w:eastAsia="en-US" w:bidi="ar-SA"/>
        </w:rPr>
        <w:t xml:space="preserve">Names of co-investigators and Department/s: </w:t>
      </w:r>
    </w:p>
    <w:p w:rsidR="00AD790F" w:rsidRDefault="00AD790F" w:rsidP="00AD790F">
      <w:pPr>
        <w:spacing w:after="200" w:line="276" w:lineRule="auto"/>
        <w:ind w:left="0" w:firstLine="0"/>
        <w:jc w:val="left"/>
        <w:rPr>
          <w:rFonts w:ascii="Arial" w:eastAsiaTheme="minorHAnsi" w:hAnsi="Arial" w:cs="Arial"/>
          <w:b/>
          <w:i/>
          <w:iCs/>
          <w:color w:val="auto"/>
          <w:sz w:val="22"/>
          <w:lang w:eastAsia="en-US" w:bidi="ar-SA"/>
        </w:rPr>
      </w:pPr>
      <w:r>
        <w:rPr>
          <w:rFonts w:ascii="Arial" w:eastAsiaTheme="minorHAnsi" w:hAnsi="Arial" w:cs="Arial"/>
          <w:b/>
          <w:i/>
          <w:iCs/>
          <w:color w:val="auto"/>
          <w:sz w:val="22"/>
          <w:lang w:eastAsia="en-US" w:bidi="ar-SA"/>
        </w:rPr>
        <w:t>________________________________________________________________________</w:t>
      </w:r>
    </w:p>
    <w:p w:rsidR="00AD790F" w:rsidRDefault="00AD790F" w:rsidP="00AD790F">
      <w:pPr>
        <w:spacing w:after="200" w:line="276" w:lineRule="auto"/>
        <w:ind w:left="0" w:firstLine="0"/>
        <w:jc w:val="left"/>
        <w:rPr>
          <w:rFonts w:ascii="Arial" w:eastAsiaTheme="minorHAnsi" w:hAnsi="Arial" w:cs="Arial"/>
          <w:b/>
          <w:i/>
          <w:iCs/>
          <w:color w:val="auto"/>
          <w:sz w:val="22"/>
          <w:lang w:eastAsia="en-US" w:bidi="ar-SA"/>
        </w:rPr>
      </w:pPr>
      <w:r>
        <w:rPr>
          <w:rFonts w:ascii="Arial" w:eastAsiaTheme="minorHAnsi" w:hAnsi="Arial" w:cs="Arial"/>
          <w:b/>
          <w:i/>
          <w:iCs/>
          <w:color w:val="auto"/>
          <w:sz w:val="22"/>
          <w:lang w:eastAsia="en-US" w:bidi="ar-SA"/>
        </w:rPr>
        <w:t>_______________________________________________________________________</w:t>
      </w:r>
    </w:p>
    <w:p w:rsidR="00AD790F" w:rsidRDefault="00AD790F" w:rsidP="00AD790F">
      <w:pPr>
        <w:numPr>
          <w:ilvl w:val="0"/>
          <w:numId w:val="1"/>
        </w:numPr>
        <w:spacing w:after="200" w:line="276" w:lineRule="auto"/>
        <w:ind w:hanging="10"/>
        <w:jc w:val="left"/>
        <w:rPr>
          <w:rFonts w:ascii="Arial" w:eastAsiaTheme="minorHAnsi" w:hAnsi="Arial" w:cs="Arial"/>
          <w:b/>
          <w:color w:val="auto"/>
          <w:sz w:val="22"/>
          <w:lang w:eastAsia="en-US" w:bidi="ar-SA"/>
        </w:rPr>
      </w:pPr>
      <w:r>
        <w:rPr>
          <w:rFonts w:ascii="Arial" w:eastAsiaTheme="minorHAnsi" w:hAnsi="Arial" w:cs="Arial"/>
          <w:b/>
          <w:color w:val="auto"/>
          <w:sz w:val="22"/>
          <w:lang w:eastAsia="en-US" w:bidi="ar-SA"/>
        </w:rPr>
        <w:t xml:space="preserve">Request for waiver of informed consent: </w:t>
      </w:r>
    </w:p>
    <w:p w:rsidR="00AD790F" w:rsidRDefault="00AD790F" w:rsidP="00AD790F">
      <w:pPr>
        <w:spacing w:after="200" w:line="276" w:lineRule="auto"/>
        <w:ind w:left="269" w:firstLine="0"/>
        <w:jc w:val="left"/>
        <w:rPr>
          <w:rFonts w:ascii="Arial" w:eastAsiaTheme="minorHAnsi" w:hAnsi="Arial" w:cs="Arial"/>
          <w:b/>
          <w:color w:val="auto"/>
          <w:sz w:val="22"/>
          <w:lang w:eastAsia="en-US" w:bidi="ar-SA"/>
        </w:rPr>
      </w:pPr>
      <w:r>
        <w:rPr>
          <w:rFonts w:ascii="Arial" w:eastAsiaTheme="minorHAnsi" w:hAnsi="Arial" w:cs="Arial"/>
          <w:b/>
          <w:color w:val="auto"/>
          <w:sz w:val="22"/>
          <w:lang w:eastAsia="en-US" w:bidi="ar-SA"/>
        </w:rPr>
        <w:t xml:space="preserve">Please tick the reason(s) for requesting waiver </w:t>
      </w:r>
    </w:p>
    <w:p w:rsidR="00AD790F" w:rsidRDefault="00AD790F" w:rsidP="00AD790F">
      <w:pPr>
        <w:numPr>
          <w:ilvl w:val="0"/>
          <w:numId w:val="2"/>
        </w:numPr>
        <w:spacing w:after="200" w:line="276" w:lineRule="auto"/>
        <w:jc w:val="left"/>
        <w:rPr>
          <w:rFonts w:ascii="Arial" w:eastAsiaTheme="minorHAnsi" w:hAnsi="Arial" w:cs="Arial"/>
          <w:b/>
          <w:color w:val="auto"/>
          <w:sz w:val="22"/>
          <w:lang w:eastAsia="en-US" w:bidi="ar-SA"/>
        </w:rPr>
      </w:pPr>
      <w:r>
        <w:rPr>
          <w:rFonts w:ascii="Arial" w:eastAsiaTheme="minorHAnsi" w:hAnsi="Arial" w:cs="Arial"/>
          <w:b/>
          <w:color w:val="auto"/>
          <w:sz w:val="22"/>
          <w:lang w:eastAsia="en-US" w:bidi="ar-SA"/>
        </w:rPr>
        <w:t>Research involves ‘not more than minimal risk’</w:t>
      </w:r>
    </w:p>
    <w:p w:rsidR="00AD790F" w:rsidRDefault="00AD790F" w:rsidP="00AD790F">
      <w:pPr>
        <w:numPr>
          <w:ilvl w:val="0"/>
          <w:numId w:val="2"/>
        </w:numPr>
        <w:spacing w:after="200" w:line="276" w:lineRule="auto"/>
        <w:jc w:val="left"/>
        <w:rPr>
          <w:rFonts w:ascii="Arial" w:eastAsiaTheme="minorHAnsi" w:hAnsi="Arial" w:cs="Arial"/>
          <w:b/>
          <w:color w:val="auto"/>
          <w:sz w:val="22"/>
          <w:lang w:eastAsia="en-US" w:bidi="ar-SA"/>
        </w:rPr>
      </w:pPr>
      <w:r>
        <w:rPr>
          <w:rFonts w:ascii="Arial" w:eastAsiaTheme="minorHAnsi" w:hAnsi="Arial" w:cs="Arial"/>
          <w:b/>
          <w:color w:val="auto"/>
          <w:sz w:val="22"/>
          <w:lang w:eastAsia="en-US" w:bidi="ar-SA"/>
        </w:rPr>
        <w:t xml:space="preserve">There is no direct contact between the researcher and participant </w:t>
      </w:r>
    </w:p>
    <w:p w:rsidR="00AD790F" w:rsidRDefault="00AD790F" w:rsidP="00AD790F">
      <w:pPr>
        <w:numPr>
          <w:ilvl w:val="0"/>
          <w:numId w:val="2"/>
        </w:numPr>
        <w:spacing w:after="200" w:line="276" w:lineRule="auto"/>
        <w:jc w:val="left"/>
        <w:rPr>
          <w:rFonts w:ascii="Arial" w:eastAsiaTheme="minorHAnsi" w:hAnsi="Arial" w:cs="Arial"/>
          <w:b/>
          <w:color w:val="auto"/>
          <w:sz w:val="22"/>
          <w:lang w:eastAsia="en-US" w:bidi="ar-SA"/>
        </w:rPr>
      </w:pPr>
      <w:r>
        <w:rPr>
          <w:rFonts w:ascii="Arial" w:eastAsiaTheme="minorHAnsi" w:hAnsi="Arial" w:cs="Arial"/>
          <w:b/>
          <w:color w:val="auto"/>
          <w:sz w:val="22"/>
          <w:lang w:eastAsia="en-US" w:bidi="ar-SA"/>
        </w:rPr>
        <w:t>Emergency situations as described in ICMR Guidelines</w:t>
      </w:r>
    </w:p>
    <w:p w:rsidR="00AD790F" w:rsidRDefault="00AD790F" w:rsidP="00AD790F">
      <w:pPr>
        <w:numPr>
          <w:ilvl w:val="0"/>
          <w:numId w:val="2"/>
        </w:numPr>
        <w:spacing w:after="200" w:line="276" w:lineRule="auto"/>
        <w:jc w:val="left"/>
        <w:rPr>
          <w:rFonts w:ascii="Arial" w:eastAsiaTheme="minorHAnsi" w:hAnsi="Arial" w:cs="Arial"/>
          <w:b/>
          <w:color w:val="auto"/>
          <w:sz w:val="22"/>
          <w:lang w:eastAsia="en-US" w:bidi="ar-SA"/>
        </w:rPr>
      </w:pPr>
      <w:r>
        <w:rPr>
          <w:rFonts w:ascii="Arial" w:eastAsiaTheme="minorHAnsi" w:hAnsi="Arial" w:cs="Arial"/>
          <w:b/>
          <w:color w:val="auto"/>
          <w:sz w:val="22"/>
          <w:lang w:eastAsia="en-US" w:bidi="ar-SA"/>
        </w:rPr>
        <w:t>Any other (please specify)</w:t>
      </w:r>
    </w:p>
    <w:p w:rsidR="00AD790F" w:rsidRDefault="00AD790F" w:rsidP="00AD790F">
      <w:pPr>
        <w:spacing w:after="200" w:line="276" w:lineRule="auto"/>
        <w:ind w:left="0" w:firstLine="0"/>
        <w:jc w:val="left"/>
        <w:rPr>
          <w:rFonts w:ascii="Arial" w:eastAsiaTheme="minorHAnsi" w:hAnsi="Arial" w:cs="Arial"/>
          <w:color w:val="auto"/>
          <w:sz w:val="22"/>
          <w:lang w:eastAsia="en-US" w:bidi="ar-SA"/>
        </w:rPr>
      </w:pPr>
      <w:r>
        <w:rPr>
          <w:rFonts w:ascii="Arial" w:eastAsiaTheme="minorHAnsi" w:hAnsi="Arial" w:cs="Arial"/>
          <w:color w:val="auto"/>
          <w:sz w:val="22"/>
          <w:lang w:eastAsia="en-US" w:bidi="ar-SA"/>
        </w:rPr>
        <w:t>________________________________________________________________________</w:t>
      </w:r>
    </w:p>
    <w:p w:rsidR="00AD790F" w:rsidRDefault="00AD790F" w:rsidP="00AD790F">
      <w:pPr>
        <w:spacing w:after="200" w:line="276" w:lineRule="auto"/>
        <w:ind w:left="0" w:right="90" w:firstLine="0"/>
        <w:jc w:val="left"/>
        <w:rPr>
          <w:rFonts w:ascii="Arial" w:eastAsiaTheme="minorHAnsi" w:hAnsi="Arial" w:cs="Arial"/>
          <w:b/>
          <w:color w:val="auto"/>
          <w:sz w:val="22"/>
          <w:lang w:val="en-US" w:eastAsia="en-US" w:bidi="ar-SA"/>
        </w:rPr>
      </w:pPr>
      <w:proofErr w:type="gramStart"/>
      <w:r>
        <w:rPr>
          <w:rFonts w:ascii="Arial" w:eastAsiaTheme="minorHAnsi" w:hAnsi="Arial" w:cs="Arial"/>
          <w:b/>
          <w:color w:val="auto"/>
          <w:sz w:val="22"/>
          <w:lang w:val="en-US" w:eastAsia="en-US" w:bidi="ar-SA"/>
        </w:rPr>
        <w:t>Statement assuring that the rights of the participants are</w:t>
      </w:r>
      <w:proofErr w:type="gramEnd"/>
      <w:r>
        <w:rPr>
          <w:rFonts w:ascii="Arial" w:eastAsiaTheme="minorHAnsi" w:hAnsi="Arial" w:cs="Arial"/>
          <w:b/>
          <w:color w:val="auto"/>
          <w:sz w:val="22"/>
          <w:lang w:val="en-US" w:eastAsia="en-US" w:bidi="ar-SA"/>
        </w:rPr>
        <w:t xml:space="preserve"> not violated </w:t>
      </w:r>
    </w:p>
    <w:p w:rsidR="00AD790F" w:rsidRDefault="00AD790F" w:rsidP="00AD790F">
      <w:pPr>
        <w:spacing w:after="200" w:line="276" w:lineRule="auto"/>
        <w:ind w:left="0" w:firstLine="0"/>
        <w:jc w:val="left"/>
        <w:rPr>
          <w:rFonts w:ascii="Arial" w:eastAsiaTheme="minorHAnsi" w:hAnsi="Arial" w:cs="Arial"/>
          <w:color w:val="auto"/>
          <w:sz w:val="22"/>
          <w:lang w:eastAsia="en-US" w:bidi="ar-SA"/>
        </w:rPr>
      </w:pPr>
      <w:r>
        <w:rPr>
          <w:rFonts w:ascii="Arial" w:eastAsiaTheme="minorHAnsi" w:hAnsi="Arial" w:cs="Arial"/>
          <w:color w:val="auto"/>
          <w:sz w:val="22"/>
          <w:lang w:eastAsia="en-US" w:bidi="ar-SA"/>
        </w:rPr>
        <w:t>________________________________________________________________________</w:t>
      </w:r>
    </w:p>
    <w:p w:rsidR="00AD790F" w:rsidRDefault="00AD790F" w:rsidP="00AD790F">
      <w:pPr>
        <w:spacing w:after="200" w:line="276" w:lineRule="auto"/>
        <w:ind w:left="0" w:right="90" w:firstLine="0"/>
        <w:jc w:val="left"/>
        <w:rPr>
          <w:rFonts w:ascii="Arial" w:eastAsiaTheme="minorHAnsi" w:hAnsi="Arial" w:cs="Arial"/>
          <w:b/>
          <w:color w:val="auto"/>
          <w:sz w:val="22"/>
          <w:lang w:val="en-US" w:eastAsia="en-US" w:bidi="ar-SA"/>
        </w:rPr>
      </w:pPr>
      <w:r>
        <w:rPr>
          <w:rFonts w:ascii="Arial" w:eastAsiaTheme="minorHAnsi" w:hAnsi="Arial" w:cs="Arial"/>
          <w:b/>
          <w:color w:val="auto"/>
          <w:sz w:val="22"/>
          <w:lang w:val="en-US" w:eastAsia="en-US" w:bidi="ar-SA"/>
        </w:rPr>
        <w:t xml:space="preserve">State the measures described in the Protocol for protecting confidentiality of data and privacy of research participant   </w:t>
      </w:r>
    </w:p>
    <w:p w:rsidR="00AD790F" w:rsidRDefault="00AD790F" w:rsidP="00AD790F">
      <w:pPr>
        <w:spacing w:after="200" w:line="276" w:lineRule="auto"/>
        <w:ind w:left="0" w:firstLine="0"/>
        <w:jc w:val="left"/>
        <w:rPr>
          <w:rFonts w:ascii="Arial" w:eastAsiaTheme="minorHAnsi" w:hAnsi="Arial" w:cs="Arial"/>
          <w:color w:val="auto"/>
          <w:sz w:val="22"/>
          <w:lang w:eastAsia="en-US" w:bidi="ar-SA"/>
        </w:rPr>
      </w:pPr>
      <w:r>
        <w:rPr>
          <w:rFonts w:ascii="Arial" w:eastAsiaTheme="minorHAnsi" w:hAnsi="Arial" w:cs="Arial"/>
          <w:color w:val="auto"/>
          <w:sz w:val="22"/>
          <w:lang w:eastAsia="en-US" w:bidi="ar-SA"/>
        </w:rPr>
        <w:t>________________________________________________________________________</w:t>
      </w:r>
    </w:p>
    <w:p w:rsidR="00AD790F" w:rsidRDefault="00AD790F" w:rsidP="00AD790F">
      <w:pPr>
        <w:spacing w:after="200" w:line="276" w:lineRule="auto"/>
        <w:ind w:left="0" w:firstLine="0"/>
        <w:jc w:val="left"/>
        <w:rPr>
          <w:rFonts w:ascii="Arial" w:eastAsiaTheme="minorHAnsi" w:hAnsi="Arial" w:cs="Arial"/>
          <w:b/>
          <w:color w:val="auto"/>
          <w:sz w:val="22"/>
          <w:lang w:eastAsia="en-US" w:bidi="ar-SA"/>
        </w:rPr>
      </w:pPr>
    </w:p>
    <w:p w:rsidR="00AD790F" w:rsidRDefault="00AD790F" w:rsidP="00AD790F">
      <w:pPr>
        <w:spacing w:after="200" w:line="276" w:lineRule="auto"/>
        <w:ind w:left="0" w:firstLine="0"/>
        <w:jc w:val="left"/>
        <w:rPr>
          <w:rFonts w:ascii="Arial" w:eastAsiaTheme="minorHAnsi" w:hAnsi="Arial" w:cs="Arial"/>
          <w:b/>
          <w:color w:val="auto"/>
          <w:sz w:val="22"/>
          <w:lang w:eastAsia="en-US" w:bidi="ar-SA"/>
        </w:rPr>
      </w:pPr>
      <w:r>
        <w:rPr>
          <w:rFonts w:ascii="Arial" w:eastAsiaTheme="minorHAnsi" w:hAnsi="Arial" w:cs="Arial"/>
          <w:b/>
          <w:color w:val="auto"/>
          <w:sz w:val="22"/>
          <w:lang w:eastAsia="en-US" w:bidi="ar-SA"/>
        </w:rPr>
        <w:t>Principal Investigator’s signature with date</w:t>
      </w:r>
      <w:proofErr w:type="gramStart"/>
      <w:r>
        <w:rPr>
          <w:rFonts w:ascii="Arial" w:eastAsiaTheme="minorHAnsi" w:hAnsi="Arial" w:cs="Arial"/>
          <w:b/>
          <w:color w:val="auto"/>
          <w:sz w:val="22"/>
          <w:lang w:eastAsia="en-US" w:bidi="ar-SA"/>
        </w:rPr>
        <w:t>:</w:t>
      </w:r>
      <w:r>
        <w:rPr>
          <w:rFonts w:ascii="Arial" w:eastAsiaTheme="minorHAnsi" w:hAnsi="Arial" w:cs="Arial"/>
          <w:color w:val="auto"/>
          <w:sz w:val="22"/>
          <w:lang w:eastAsia="en-US" w:bidi="ar-SA"/>
        </w:rPr>
        <w:t>_</w:t>
      </w:r>
      <w:proofErr w:type="gramEnd"/>
      <w:r>
        <w:rPr>
          <w:rFonts w:ascii="Arial" w:eastAsiaTheme="minorHAnsi" w:hAnsi="Arial" w:cs="Arial"/>
          <w:color w:val="auto"/>
          <w:sz w:val="22"/>
          <w:lang w:eastAsia="en-US" w:bidi="ar-SA"/>
        </w:rPr>
        <w:t>______________________________</w:t>
      </w:r>
    </w:p>
    <w:p w:rsidR="00AD790F" w:rsidRDefault="00AD790F" w:rsidP="00AD790F">
      <w:pPr>
        <w:spacing w:after="200" w:line="276" w:lineRule="auto"/>
        <w:ind w:left="0" w:firstLine="0"/>
        <w:jc w:val="left"/>
        <w:rPr>
          <w:rFonts w:ascii="Arial" w:eastAsiaTheme="minorHAnsi" w:hAnsi="Arial" w:cs="Arial"/>
          <w:b/>
          <w:color w:val="auto"/>
          <w:sz w:val="22"/>
          <w:lang w:eastAsia="en-US" w:bidi="ar-SA"/>
        </w:rPr>
      </w:pPr>
    </w:p>
    <w:p w:rsidR="00AD790F" w:rsidRDefault="00AD790F" w:rsidP="00AD790F">
      <w:pPr>
        <w:spacing w:after="200" w:line="276" w:lineRule="auto"/>
        <w:ind w:left="0" w:firstLine="0"/>
        <w:jc w:val="left"/>
        <w:rPr>
          <w:rFonts w:ascii="Arial" w:eastAsiaTheme="minorHAnsi" w:hAnsi="Arial" w:cs="Arial"/>
          <w:b/>
          <w:color w:val="auto"/>
          <w:sz w:val="22"/>
          <w:lang w:eastAsia="en-US" w:bidi="ar-SA"/>
        </w:rPr>
      </w:pPr>
      <w:r>
        <w:rPr>
          <w:rFonts w:ascii="Arial" w:eastAsiaTheme="minorHAnsi" w:hAnsi="Arial" w:cs="Arial"/>
          <w:b/>
          <w:color w:val="auto"/>
          <w:sz w:val="22"/>
          <w:lang w:eastAsia="en-US" w:bidi="ar-SA"/>
        </w:rPr>
        <w:t>Final decision at full committee meeting held on</w:t>
      </w:r>
      <w:proofErr w:type="gramStart"/>
      <w:r>
        <w:rPr>
          <w:rFonts w:ascii="Arial" w:eastAsiaTheme="minorHAnsi" w:hAnsi="Arial" w:cs="Arial"/>
          <w:b/>
          <w:color w:val="auto"/>
          <w:sz w:val="22"/>
          <w:lang w:eastAsia="en-US" w:bidi="ar-SA"/>
        </w:rPr>
        <w:t>:</w:t>
      </w:r>
      <w:r>
        <w:rPr>
          <w:rFonts w:ascii="Arial" w:eastAsiaTheme="minorHAnsi" w:hAnsi="Arial" w:cs="Arial"/>
          <w:color w:val="auto"/>
          <w:sz w:val="22"/>
          <w:lang w:eastAsia="en-US" w:bidi="ar-SA"/>
        </w:rPr>
        <w:t>_</w:t>
      </w:r>
      <w:proofErr w:type="gramEnd"/>
      <w:r>
        <w:rPr>
          <w:rFonts w:ascii="Arial" w:eastAsiaTheme="minorHAnsi" w:hAnsi="Arial" w:cs="Arial"/>
          <w:color w:val="auto"/>
          <w:sz w:val="22"/>
          <w:lang w:eastAsia="en-US" w:bidi="ar-SA"/>
        </w:rPr>
        <w:t>_________________________</w:t>
      </w:r>
    </w:p>
    <w:p w:rsidR="00AD790F" w:rsidRDefault="00AD790F" w:rsidP="00AD790F">
      <w:pPr>
        <w:spacing w:after="200" w:line="276" w:lineRule="auto"/>
        <w:ind w:left="0" w:firstLine="0"/>
        <w:jc w:val="left"/>
        <w:rPr>
          <w:rFonts w:ascii="Arial" w:eastAsiaTheme="minorHAnsi" w:hAnsi="Arial" w:cs="Arial"/>
          <w:b/>
          <w:color w:val="auto"/>
          <w:sz w:val="22"/>
          <w:lang w:eastAsia="en-US" w:bidi="ar-SA"/>
        </w:rPr>
      </w:pPr>
    </w:p>
    <w:p w:rsidR="00AD790F" w:rsidRDefault="00AD790F" w:rsidP="00AD790F">
      <w:pPr>
        <w:spacing w:after="200" w:line="276" w:lineRule="auto"/>
        <w:ind w:left="0" w:firstLine="0"/>
        <w:jc w:val="left"/>
        <w:rPr>
          <w:rFonts w:ascii="Arial" w:eastAsiaTheme="minorHAnsi" w:hAnsi="Arial" w:cs="Arial"/>
          <w:b/>
          <w:color w:val="auto"/>
          <w:sz w:val="22"/>
          <w:lang w:eastAsia="en-US" w:bidi="ar-SA"/>
        </w:rPr>
      </w:pPr>
      <w:r>
        <w:rPr>
          <w:rFonts w:ascii="Arial" w:eastAsiaTheme="minorHAnsi" w:hAnsi="Arial" w:cs="Arial"/>
          <w:b/>
          <w:color w:val="auto"/>
          <w:sz w:val="22"/>
          <w:lang w:eastAsia="en-US" w:bidi="ar-SA"/>
        </w:rPr>
        <w:t xml:space="preserve">Waiver granted    Yes     </w:t>
      </w:r>
      <w:r>
        <w:rPr>
          <w:noProof/>
          <w:lang w:val="en-IN" w:eastAsia="en-IN" w:bidi="ar-SA"/>
        </w:rPr>
        <mc:AlternateContent>
          <mc:Choice Requires="wpg">
            <w:drawing>
              <wp:inline distT="0" distB="0" distL="0" distR="0">
                <wp:extent cx="85090" cy="85090"/>
                <wp:effectExtent l="0" t="0" r="0" b="0"/>
                <wp:docPr id="5" name="Group 5"/>
                <wp:cNvGraphicFramePr/>
                <a:graphic xmlns:a="http://schemas.openxmlformats.org/drawingml/2006/main">
                  <a:graphicData uri="http://schemas.microsoft.com/office/word/2010/wordprocessingGroup">
                    <wpg:wgp>
                      <wpg:cNvGrpSpPr/>
                      <wpg:grpSpPr bwMode="auto">
                        <a:xfrm>
                          <a:off x="0" y="0"/>
                          <a:ext cx="85090" cy="85090"/>
                          <a:chOff x="0" y="0"/>
                          <a:chExt cx="85348" cy="85348"/>
                        </a:xfrm>
                      </wpg:grpSpPr>
                      <wps:wsp>
                        <wps:cNvPr id="4" name="Shape 941"/>
                        <wps:cNvSpPr>
                          <a:spLocks/>
                        </wps:cNvSpPr>
                        <wps:spPr bwMode="auto">
                          <a:xfrm>
                            <a:off x="0" y="0"/>
                            <a:ext cx="85348" cy="85348"/>
                          </a:xfrm>
                          <a:custGeom>
                            <a:avLst/>
                            <a:gdLst>
                              <a:gd name="T0" fmla="*/ 0 w 85348"/>
                              <a:gd name="T1" fmla="*/ 0 h 85348"/>
                              <a:gd name="T2" fmla="*/ 85348 w 85348"/>
                              <a:gd name="T3" fmla="*/ 85348 h 85348"/>
                            </a:gdLst>
                            <a:ahLst/>
                            <a:cxnLst/>
                            <a:rect l="T0" t="T1" r="T2" b="T3"/>
                            <a:pathLst/>
                          </a:custGeom>
                          <a:noFill/>
                          <a:ln w="7112" cap="rnd">
                            <a:solidFill>
                              <a:srgbClr val="000000"/>
                            </a:solidFill>
                            <a:miter lim="127000"/>
                            <a:headEnd/>
                            <a:tailEnd/>
                          </a:ln>
                          <a:extLst>
                            <a:ext uri="{909E8E84-426E-40DD-AFC4-6F175D3DCCD1}">
                              <a14:hiddenFill xmlns:a14="http://schemas.microsoft.com/office/drawing/2010/main">
                                <a:solidFill>
                                  <a:srgbClr val="FFFFFF"/>
                                </a:solidFill>
                              </a14:hiddenFill>
                            </a:ext>
                          </a:extLst>
                        </wps:spPr>
                        <wps:txbx>
                          <w:txbxContent>
                            <w:p w:rsidR="00AD790F" w:rsidRDefault="00AD790F" w:rsidP="00AD790F"/>
                          </w:txbxContent>
                        </wps:txbx>
                        <wps:bodyPr rot="0" vert="horz" wrap="square" lIns="91440" tIns="45720" rIns="91440" bIns="45720" anchor="t" anchorCtr="0" upright="1">
                          <a:noAutofit/>
                        </wps:bodyPr>
                      </wps:wsp>
                    </wpg:wgp>
                  </a:graphicData>
                </a:graphic>
              </wp:inline>
            </w:drawing>
          </mc:Choice>
          <mc:Fallback>
            <w:pict>
              <v:group id="Group 5" o:spid="_x0000_s1026" style="width:6.7pt;height:6.7pt;mso-position-horizontal-relative:char;mso-position-vertical-relative:line" coordsize="85348,85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">
                <v:shape id="Shape 941" o:spid="_x0000_s1027" style="position:absolute;width:85348;height:85348;visibility:visible;mso-wrap-style:square;v-text-anchor:top" coordsize="20000,20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135178A&#10;AADaAAAADwAAAGRycy9kb3ducmV2LnhtbESPzYrCQBCE7wu+w9CCt3XiD4tGRxFB1KNG702mTYKZ&#10;npBpNb69s7Cwx6KqvqKW687V6kltqDwbGA0TUMS5txUXBi7Z7nsGKgiyxdozGXhTgPWq97XE1PoX&#10;n+h5lkJFCIcUDZQiTap1yEtyGIa+IY7ezbcOJcq20LbFV4S7Wo+T5Ec7rDgulNjQtqT8fn44A3y9&#10;yfU0yY6ymc6zsRwrfdlvjRn0u80ClFAn/+G/9sEamMLvlXgD9Oo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LXfnXvwAAANoAAAAPAAAAAAAAAAAAAAAAAJgCAABkcnMvZG93bnJl&#10;di54bWxQSwUGAAAAAAQABAD1AAAAhAMAAAAA&#10;" adj="-11796480,,5400" path="al10800,10800@8@8@4@6,10800,10800,10800,10800@9@7l@30@31@17@18@24@25@15@16@32@33xe" filled="f" strokeweight=".56pt">
                  <v:stroke miterlimit="83231f" joinstyle="miter" endcap="round"/>
                  <v:formulas/>
                  <v:path arrowok="t" o:connecttype="custom" textboxrect="@1,@1,@1,@1"/>
                  <v:textbox>
                    <w:txbxContent>
                      <w:p w:rsidR="00AD790F" w:rsidRDefault="00AD790F" w:rsidP="00AD790F"/>
                    </w:txbxContent>
                  </v:textbox>
                </v:shape>
                <w10:anchorlock/>
              </v:group>
            </w:pict>
          </mc:Fallback>
        </mc:AlternateContent>
      </w:r>
      <w:r>
        <w:rPr>
          <w:rFonts w:ascii="Arial" w:eastAsiaTheme="minorHAnsi" w:hAnsi="Arial" w:cs="Arial"/>
          <w:b/>
          <w:color w:val="auto"/>
          <w:sz w:val="22"/>
          <w:lang w:eastAsia="en-US" w:bidi="ar-SA"/>
        </w:rPr>
        <w:t xml:space="preserve">      No </w:t>
      </w:r>
      <w:r>
        <w:rPr>
          <w:rFonts w:ascii="Arial" w:eastAsiaTheme="minorHAnsi" w:hAnsi="Arial" w:cs="Arial"/>
          <w:b/>
          <w:color w:val="auto"/>
          <w:sz w:val="22"/>
          <w:lang w:eastAsia="en-US" w:bidi="ar-SA"/>
        </w:rPr>
        <w:tab/>
      </w:r>
      <w:r>
        <w:rPr>
          <w:noProof/>
          <w:lang w:val="en-IN" w:eastAsia="en-IN" w:bidi="ar-SA"/>
        </w:rPr>
        <mc:AlternateContent>
          <mc:Choice Requires="wpg">
            <w:drawing>
              <wp:inline distT="0" distB="0" distL="0" distR="0">
                <wp:extent cx="85090" cy="85090"/>
                <wp:effectExtent l="0" t="0" r="0" b="0"/>
                <wp:docPr id="3" name="Group 3"/>
                <wp:cNvGraphicFramePr/>
                <a:graphic xmlns:a="http://schemas.openxmlformats.org/drawingml/2006/main">
                  <a:graphicData uri="http://schemas.microsoft.com/office/word/2010/wordprocessingGroup">
                    <wpg:wgp>
                      <wpg:cNvGrpSpPr/>
                      <wpg:grpSpPr bwMode="auto">
                        <a:xfrm>
                          <a:off x="0" y="0"/>
                          <a:ext cx="85090" cy="85090"/>
                          <a:chOff x="0" y="0"/>
                          <a:chExt cx="85348" cy="85348"/>
                        </a:xfrm>
                      </wpg:grpSpPr>
                      <wps:wsp>
                        <wps:cNvPr id="2" name="Shape 941"/>
                        <wps:cNvSpPr>
                          <a:spLocks/>
                        </wps:cNvSpPr>
                        <wps:spPr bwMode="auto">
                          <a:xfrm>
                            <a:off x="0" y="0"/>
                            <a:ext cx="85348" cy="85348"/>
                          </a:xfrm>
                          <a:custGeom>
                            <a:avLst/>
                            <a:gdLst>
                              <a:gd name="T0" fmla="*/ 0 w 85348"/>
                              <a:gd name="T1" fmla="*/ 0 h 85348"/>
                              <a:gd name="T2" fmla="*/ 85348 w 85348"/>
                              <a:gd name="T3" fmla="*/ 85348 h 85348"/>
                            </a:gdLst>
                            <a:ahLst/>
                            <a:cxnLst/>
                            <a:rect l="T0" t="T1" r="T2" b="T3"/>
                            <a:pathLst/>
                          </a:custGeom>
                          <a:noFill/>
                          <a:ln w="7112" cap="rnd">
                            <a:solidFill>
                              <a:srgbClr val="000000"/>
                            </a:solidFill>
                            <a:miter lim="127000"/>
                            <a:headEnd/>
                            <a:tailEnd/>
                          </a:ln>
                          <a:extLst>
                            <a:ext uri="{909E8E84-426E-40DD-AFC4-6F175D3DCCD1}">
                              <a14:hiddenFill xmlns:a14="http://schemas.microsoft.com/office/drawing/2010/main">
                                <a:solidFill>
                                  <a:srgbClr val="FFFFFF"/>
                                </a:solidFill>
                              </a14:hiddenFill>
                            </a:ext>
                          </a:extLst>
                        </wps:spPr>
                        <wps:txbx>
                          <w:txbxContent>
                            <w:p w:rsidR="00AD790F" w:rsidRDefault="00AD790F" w:rsidP="00AD790F"/>
                          </w:txbxContent>
                        </wps:txbx>
                        <wps:bodyPr rot="0" vert="horz" wrap="square" lIns="91440" tIns="45720" rIns="91440" bIns="45720" anchor="t" anchorCtr="0" upright="1">
                          <a:noAutofit/>
                        </wps:bodyPr>
                      </wps:wsp>
                    </wpg:wgp>
                  </a:graphicData>
                </a:graphic>
              </wp:inline>
            </w:drawing>
          </mc:Choice>
          <mc:Fallback>
            <w:pict>
              <v:group id="Group 3" o:spid="_x0000_s1028" style="width:6.7pt;height:6.7pt;mso-position-horizontal-relative:char;mso-position-vertical-relative:line" coordsize="85348,85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">
                <v:shape id="Shape 941" o:spid="_x0000_s1029" style="position:absolute;width:85348;height:85348;visibility:visible;mso-wrap-style:square;v-text-anchor:top" coordsize="20000,20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EOL8A&#10;AADaAAAADwAAAGRycy9kb3ducmV2LnhtbESPwYrCQBBE7wv+w9CCt3ViFNmNjiLCsutRo/cm0ybB&#10;TE/ItBr/3lkQPBZV9YparnvXqBt1ofZsYDJOQBEX3tZcGjjmP59foIIgW2w8k4EHBVivBh9LzKy/&#10;855uBylVhHDI0EAl0mZah6Iih2HsW+LonX3nUKLsSm07vEe4a3SaJHPtsOa4UGFL24qKy+HqDPDp&#10;LKf9NN/JZvadp7Kr9fF3a8xo2G8WoIR6eYdf7T9rIIX/K/EG6NU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r+MQ4vwAAANoAAAAPAAAAAAAAAAAAAAAAAJgCAABkcnMvZG93bnJl&#10;di54bWxQSwUGAAAAAAQABAD1AAAAhAMAAAAA&#10;" adj="-11796480,,5400" path="al10800,10800@8@8@4@6,10800,10800,10800,10800@9@7l@30@31@17@18@24@25@15@16@32@33xe" filled="f" strokeweight=".56pt">
                  <v:stroke miterlimit="83231f" joinstyle="miter" endcap="round"/>
                  <v:formulas/>
                  <v:path arrowok="t" o:connecttype="custom" textboxrect="@1,@1,@1,@1"/>
                  <v:textbox>
                    <w:txbxContent>
                      <w:p w:rsidR="00AD790F" w:rsidRDefault="00AD790F" w:rsidP="00AD790F"/>
                    </w:txbxContent>
                  </v:textbox>
                </v:shape>
                <w10:anchorlock/>
              </v:group>
            </w:pict>
          </mc:Fallback>
        </mc:AlternateContent>
      </w:r>
    </w:p>
    <w:p w:rsidR="00AD790F" w:rsidRDefault="00AD790F" w:rsidP="00AD790F">
      <w:pPr>
        <w:spacing w:after="200" w:line="276" w:lineRule="auto"/>
        <w:ind w:left="0" w:firstLine="0"/>
        <w:jc w:val="left"/>
        <w:rPr>
          <w:rFonts w:ascii="Arial" w:eastAsiaTheme="minorHAnsi" w:hAnsi="Arial" w:cs="Arial"/>
          <w:b/>
          <w:color w:val="auto"/>
          <w:sz w:val="22"/>
          <w:lang w:eastAsia="en-US" w:bidi="ar-SA"/>
        </w:rPr>
      </w:pPr>
      <w:r>
        <w:rPr>
          <w:rFonts w:ascii="Arial" w:eastAsiaTheme="minorHAnsi" w:hAnsi="Arial" w:cs="Arial"/>
          <w:b/>
          <w:color w:val="auto"/>
          <w:sz w:val="22"/>
          <w:lang w:eastAsia="en-US" w:bidi="ar-SA"/>
        </w:rPr>
        <w:lastRenderedPageBreak/>
        <w:t xml:space="preserve">If not granted, reasons </w:t>
      </w:r>
    </w:p>
    <w:p w:rsidR="00AD790F" w:rsidRDefault="00AD790F" w:rsidP="00AD790F">
      <w:pPr>
        <w:pBdr>
          <w:bottom w:val="single" w:sz="12" w:space="1" w:color="auto"/>
        </w:pBdr>
        <w:spacing w:after="200" w:line="276" w:lineRule="auto"/>
        <w:ind w:left="0" w:firstLine="0"/>
        <w:jc w:val="left"/>
        <w:rPr>
          <w:rFonts w:ascii="Arial" w:eastAsiaTheme="minorHAnsi" w:hAnsi="Arial" w:cs="Arial"/>
          <w:color w:val="auto"/>
          <w:sz w:val="22"/>
          <w:lang w:eastAsia="en-US" w:bidi="ar-SA"/>
        </w:rPr>
      </w:pPr>
      <w:r>
        <w:rPr>
          <w:rFonts w:ascii="Arial" w:eastAsiaTheme="minorHAnsi" w:hAnsi="Arial" w:cs="Arial"/>
          <w:color w:val="auto"/>
          <w:sz w:val="22"/>
          <w:lang w:eastAsia="en-US" w:bidi="ar-SA"/>
        </w:rPr>
        <w:t>_________________________________________________________________________</w:t>
      </w:r>
    </w:p>
    <w:p w:rsidR="00AD790F" w:rsidRDefault="00AD790F" w:rsidP="00AD790F">
      <w:pPr>
        <w:pBdr>
          <w:bottom w:val="single" w:sz="12" w:space="1" w:color="auto"/>
        </w:pBdr>
        <w:spacing w:after="200" w:line="276" w:lineRule="auto"/>
        <w:ind w:left="0" w:firstLine="0"/>
        <w:jc w:val="left"/>
        <w:rPr>
          <w:rFonts w:ascii="Arial" w:eastAsiaTheme="minorHAnsi" w:hAnsi="Arial" w:cs="Arial"/>
          <w:color w:val="auto"/>
          <w:sz w:val="22"/>
          <w:lang w:eastAsia="en-US" w:bidi="ar-SA"/>
        </w:rPr>
      </w:pPr>
    </w:p>
    <w:p w:rsidR="00AD790F" w:rsidRDefault="00AD790F" w:rsidP="00AD790F">
      <w:pPr>
        <w:pBdr>
          <w:bottom w:val="single" w:sz="12" w:space="1" w:color="auto"/>
        </w:pBdr>
        <w:spacing w:after="200" w:line="276" w:lineRule="auto"/>
        <w:ind w:left="0" w:firstLine="0"/>
        <w:jc w:val="left"/>
        <w:rPr>
          <w:rFonts w:ascii="Arial" w:eastAsiaTheme="minorHAnsi" w:hAnsi="Arial" w:cs="Arial"/>
          <w:color w:val="auto"/>
          <w:sz w:val="22"/>
          <w:lang w:eastAsia="en-US" w:bidi="ar-SA"/>
        </w:rPr>
      </w:pPr>
    </w:p>
    <w:p w:rsidR="00AD790F" w:rsidRDefault="00AD790F" w:rsidP="00AD790F">
      <w:pPr>
        <w:spacing w:after="200" w:line="276" w:lineRule="auto"/>
        <w:ind w:left="0" w:firstLine="0"/>
        <w:jc w:val="left"/>
        <w:rPr>
          <w:rFonts w:ascii="Arial" w:eastAsiaTheme="minorHAnsi" w:hAnsi="Arial" w:cs="Arial"/>
          <w:b/>
          <w:color w:val="auto"/>
          <w:szCs w:val="24"/>
          <w:u w:val="single"/>
          <w:lang w:eastAsia="en-US" w:bidi="ar-SA"/>
        </w:rPr>
      </w:pPr>
      <w:r>
        <w:rPr>
          <w:rFonts w:ascii="Arial" w:eastAsiaTheme="minorHAnsi" w:hAnsi="Arial" w:cs="Arial"/>
          <w:b/>
          <w:color w:val="auto"/>
          <w:szCs w:val="24"/>
          <w:u w:val="single"/>
          <w:lang w:eastAsia="en-US" w:bidi="ar-SA"/>
        </w:rPr>
        <w:t>Type of research projects which may qualify for consent waiver:</w:t>
      </w:r>
    </w:p>
    <w:p w:rsidR="00AD790F" w:rsidRDefault="00AD790F" w:rsidP="00AD790F">
      <w:pPr>
        <w:spacing w:after="200" w:line="276" w:lineRule="auto"/>
        <w:ind w:left="0" w:firstLine="0"/>
        <w:rPr>
          <w:rFonts w:ascii="Arial" w:eastAsiaTheme="minorHAnsi" w:hAnsi="Arial" w:cs="Arial"/>
          <w:color w:val="auto"/>
          <w:szCs w:val="24"/>
          <w:lang w:eastAsia="en-US" w:bidi="ar-SA"/>
        </w:rPr>
      </w:pPr>
      <w:r>
        <w:rPr>
          <w:rFonts w:ascii="Arial" w:eastAsiaTheme="minorHAnsi" w:hAnsi="Arial" w:cs="Arial"/>
          <w:color w:val="auto"/>
          <w:szCs w:val="24"/>
          <w:lang w:eastAsia="en-US" w:bidi="ar-SA"/>
        </w:rPr>
        <w:t>A request to waive written informed consent must be accompanied by a detailed explanation justifying waiver. The investigator is also required to provide assurance regarding protection of identity of research participants and maintenance of confidentiality about the data of the research participants and maintenance of confidentiality about the data of the research participants. The following criteria (ICMR 2006 guidelines) must be met for a research project so that it can qualify for granting a waiver of both written and verbal consent.</w:t>
      </w:r>
    </w:p>
    <w:p w:rsidR="00AD790F" w:rsidRDefault="00AD790F" w:rsidP="00AD790F">
      <w:pPr>
        <w:pStyle w:val="ListParagraph"/>
        <w:numPr>
          <w:ilvl w:val="0"/>
          <w:numId w:val="3"/>
        </w:numPr>
        <w:spacing w:after="200" w:line="276" w:lineRule="auto"/>
        <w:ind w:hanging="270"/>
        <w:rPr>
          <w:rFonts w:ascii="Arial" w:eastAsiaTheme="minorHAnsi" w:hAnsi="Arial" w:cs="Arial"/>
          <w:b/>
          <w:color w:val="auto"/>
          <w:szCs w:val="24"/>
          <w:lang w:val="en-US" w:eastAsia="en-US" w:bidi="ar-SA"/>
        </w:rPr>
      </w:pPr>
      <w:r>
        <w:rPr>
          <w:rFonts w:ascii="Arial" w:hAnsi="Arial" w:cs="Arial"/>
        </w:rPr>
        <w:t xml:space="preserve">The proposed research presents no more than minimal risk to participants. </w:t>
      </w:r>
      <w:proofErr w:type="gramStart"/>
      <w:r>
        <w:rPr>
          <w:rFonts w:ascii="Arial" w:hAnsi="Arial" w:cs="Arial"/>
        </w:rPr>
        <w:t>e.g</w:t>
      </w:r>
      <w:proofErr w:type="gramEnd"/>
      <w:r>
        <w:rPr>
          <w:rFonts w:ascii="Arial" w:hAnsi="Arial" w:cs="Arial"/>
        </w:rPr>
        <w:t xml:space="preserve">. a retrospective review of patient case records to determine the incidence of disease / recurrence of disease. [Minimal risk would be defined as that which may be anticipated as harm or discomfort not greater than that encountered in routine daily life activities of general population or during the performance of routine physical or psychological examinations or tests. However, in some cases like surgery, chemotherapy or radiation therapy, great risk would be inherent in the treatment itself, but this may be within the range of minimal risk for the research participant undergoing these interventions since it would be undertaken as part of current everyday life]. </w:t>
      </w:r>
    </w:p>
    <w:p w:rsidR="00AD790F" w:rsidRDefault="00AD790F" w:rsidP="00AD790F">
      <w:pPr>
        <w:pStyle w:val="ListParagraph"/>
        <w:numPr>
          <w:ilvl w:val="0"/>
          <w:numId w:val="3"/>
        </w:numPr>
        <w:spacing w:after="200" w:line="276" w:lineRule="auto"/>
        <w:ind w:hanging="270"/>
        <w:rPr>
          <w:rFonts w:ascii="Arial" w:eastAsiaTheme="minorHAnsi" w:hAnsi="Arial" w:cs="Arial"/>
          <w:b/>
          <w:color w:val="auto"/>
          <w:szCs w:val="24"/>
          <w:lang w:val="en-US" w:eastAsia="en-US" w:bidi="ar-SA"/>
        </w:rPr>
      </w:pPr>
      <w:r>
        <w:rPr>
          <w:rFonts w:ascii="Arial" w:hAnsi="Arial" w:cs="Arial"/>
        </w:rPr>
        <w:t xml:space="preserve"> When it is impractical to conduct research since confidentiality of personally identifiable information has to be maintained throughout research as maybe required by the sensitivity of the research objective. </w:t>
      </w:r>
      <w:proofErr w:type="gramStart"/>
      <w:r>
        <w:rPr>
          <w:rFonts w:ascii="Arial" w:hAnsi="Arial" w:cs="Arial"/>
        </w:rPr>
        <w:t>e.g</w:t>
      </w:r>
      <w:proofErr w:type="gramEnd"/>
      <w:r>
        <w:rPr>
          <w:rFonts w:ascii="Arial" w:hAnsi="Arial" w:cs="Arial"/>
        </w:rPr>
        <w:t xml:space="preserve">. conducting interviews with citizens about their religious beliefs / people with HIV and AIDS / conducting phone interviews with homosexuals. The only record linking the participant and the research would be the consent document and when there is a possible legal, social or economic risk to the participant entailed in signing the consent form as they might be identified as such by signing the consent form, the requirement for obtaining consent can be waived of by the IEC. </w:t>
      </w:r>
    </w:p>
    <w:p w:rsidR="00AD790F" w:rsidRDefault="00AD790F" w:rsidP="00AD790F">
      <w:pPr>
        <w:pStyle w:val="ListParagraph"/>
        <w:spacing w:after="200" w:line="276" w:lineRule="auto"/>
        <w:ind w:firstLine="0"/>
        <w:jc w:val="left"/>
        <w:rPr>
          <w:rFonts w:ascii="Arial" w:eastAsiaTheme="minorHAnsi" w:hAnsi="Arial" w:cs="Arial"/>
          <w:b/>
          <w:color w:val="auto"/>
          <w:szCs w:val="24"/>
          <w:lang w:val="en-US" w:eastAsia="en-US" w:bidi="ar-SA"/>
        </w:rPr>
      </w:pPr>
      <w:r>
        <w:rPr>
          <w:rFonts w:ascii="Arial" w:hAnsi="Arial" w:cs="Arial"/>
        </w:rPr>
        <w:t>[In case of telephonic interviews, waiver of written informed consent may be requested but verbal consent is mandatory].</w:t>
      </w:r>
    </w:p>
    <w:p w:rsidR="00AD790F" w:rsidRDefault="00AD790F" w:rsidP="00AD790F">
      <w:pPr>
        <w:spacing w:after="200" w:line="276" w:lineRule="auto"/>
        <w:ind w:left="450" w:firstLine="0"/>
        <w:rPr>
          <w:rFonts w:ascii="Arial" w:eastAsiaTheme="minorHAnsi" w:hAnsi="Arial" w:cs="Arial"/>
          <w:b/>
          <w:color w:val="auto"/>
          <w:szCs w:val="24"/>
          <w:lang w:val="en-US" w:eastAsia="en-US" w:bidi="ar-SA"/>
        </w:rPr>
      </w:pPr>
      <w:r>
        <w:rPr>
          <w:rFonts w:ascii="Arial" w:hAnsi="Arial" w:cs="Arial"/>
        </w:rPr>
        <w:t xml:space="preserve"> a. The following documents need to be submitted for the IHEC review for verbal </w:t>
      </w:r>
    </w:p>
    <w:p w:rsidR="00AD790F" w:rsidRDefault="00AD790F" w:rsidP="00AD790F">
      <w:pPr>
        <w:pStyle w:val="ListParagraph"/>
        <w:numPr>
          <w:ilvl w:val="0"/>
          <w:numId w:val="4"/>
        </w:numPr>
        <w:spacing w:after="200" w:line="276" w:lineRule="auto"/>
        <w:rPr>
          <w:rFonts w:ascii="Arial" w:eastAsiaTheme="minorHAnsi" w:hAnsi="Arial" w:cs="Arial"/>
          <w:color w:val="auto"/>
          <w:sz w:val="22"/>
          <w:lang w:val="en-US" w:eastAsia="en-US" w:bidi="ar-SA"/>
        </w:rPr>
      </w:pPr>
      <w:r>
        <w:rPr>
          <w:rFonts w:ascii="Arial" w:hAnsi="Arial" w:cs="Arial"/>
        </w:rPr>
        <w:t xml:space="preserve">A script for verbal consent - a verbal consent script provides all of the elements of consent in a more informal style. In addition, each subject should be provided with an information sheet that describes the study and gives contact names and numbers. </w:t>
      </w:r>
    </w:p>
    <w:p w:rsidR="00AD790F" w:rsidRDefault="00AD790F" w:rsidP="00AD790F">
      <w:pPr>
        <w:pStyle w:val="ListParagraph"/>
        <w:numPr>
          <w:ilvl w:val="0"/>
          <w:numId w:val="4"/>
        </w:numPr>
        <w:spacing w:after="200" w:line="276" w:lineRule="auto"/>
        <w:rPr>
          <w:rFonts w:ascii="Arial" w:eastAsiaTheme="minorHAnsi" w:hAnsi="Arial" w:cs="Arial"/>
          <w:color w:val="auto"/>
          <w:sz w:val="22"/>
          <w:lang w:val="en-US" w:eastAsia="en-US" w:bidi="ar-SA"/>
        </w:rPr>
      </w:pPr>
      <w:r>
        <w:rPr>
          <w:rFonts w:ascii="Arial" w:hAnsi="Arial" w:cs="Arial"/>
        </w:rPr>
        <w:lastRenderedPageBreak/>
        <w:t xml:space="preserve"> The interview schedule (questions to be asked) will confirm that the interview is a</w:t>
      </w:r>
      <w:r>
        <w:rPr>
          <w:rFonts w:ascii="Arial" w:hAnsi="Arial" w:cs="Arial"/>
        </w:rPr>
        <w:sym w:font="Symbol" w:char="F0FC"/>
      </w:r>
      <w:r>
        <w:rPr>
          <w:rFonts w:ascii="Arial" w:hAnsi="Arial" w:cs="Arial"/>
        </w:rPr>
        <w:t xml:space="preserve"> simple 5 minute call and that no questions are asked that compromise a person’s confidentiality or position.</w:t>
      </w:r>
    </w:p>
    <w:p w:rsidR="00AD790F" w:rsidRDefault="00AD790F" w:rsidP="00AD790F">
      <w:pPr>
        <w:spacing w:after="200" w:line="276" w:lineRule="auto"/>
        <w:ind w:left="720" w:hanging="270"/>
        <w:rPr>
          <w:rFonts w:ascii="Arial" w:hAnsi="Arial" w:cs="Arial"/>
        </w:rPr>
      </w:pPr>
      <w:r>
        <w:rPr>
          <w:rFonts w:ascii="Arial" w:hAnsi="Arial" w:cs="Arial"/>
        </w:rPr>
        <w:t xml:space="preserve">b. Normally, investigators will be asked to keep a log of those who were approached about the study, and offered verbal consent. A simple chart indicating the participants as participant 1, participant 2, </w:t>
      </w:r>
      <w:proofErr w:type="spellStart"/>
      <w:r>
        <w:rPr>
          <w:rFonts w:ascii="Arial" w:hAnsi="Arial" w:cs="Arial"/>
        </w:rPr>
        <w:t>etc</w:t>
      </w:r>
      <w:proofErr w:type="spellEnd"/>
      <w:r>
        <w:rPr>
          <w:rFonts w:ascii="Arial" w:hAnsi="Arial" w:cs="Arial"/>
        </w:rPr>
        <w:t xml:space="preserve"> and a column indicating that verbal consent was given along with the date. 3. </w:t>
      </w:r>
    </w:p>
    <w:p w:rsidR="00AD790F" w:rsidRDefault="00AD790F" w:rsidP="00AD790F">
      <w:pPr>
        <w:spacing w:after="200" w:line="276" w:lineRule="auto"/>
        <w:ind w:left="720" w:hanging="270"/>
        <w:rPr>
          <w:rFonts w:ascii="Arial" w:hAnsi="Arial" w:cs="Arial"/>
        </w:rPr>
      </w:pPr>
      <w:r>
        <w:rPr>
          <w:rFonts w:ascii="Arial" w:hAnsi="Arial" w:cs="Arial"/>
        </w:rPr>
        <w:t>3. Research on publicly available information, documents, records, work performances, reviews, quality assurance studies, archival materials or third party interviews, service programs for benefit of public having a bearing on public health programs, and consumer acceptance studies.</w:t>
      </w:r>
    </w:p>
    <w:p w:rsidR="00AD790F" w:rsidRDefault="00AD790F" w:rsidP="00AD790F">
      <w:pPr>
        <w:spacing w:after="200" w:line="276" w:lineRule="auto"/>
        <w:ind w:left="720" w:hanging="270"/>
        <w:jc w:val="left"/>
        <w:rPr>
          <w:rFonts w:ascii="Arial" w:hAnsi="Arial" w:cs="Arial"/>
        </w:rPr>
      </w:pPr>
      <w:r>
        <w:rPr>
          <w:rFonts w:ascii="Arial" w:hAnsi="Arial" w:cs="Arial"/>
        </w:rPr>
        <w:t xml:space="preserve">4. Research on </w:t>
      </w:r>
      <w:proofErr w:type="spellStart"/>
      <w:r>
        <w:rPr>
          <w:rFonts w:ascii="Arial" w:hAnsi="Arial" w:cs="Arial"/>
        </w:rPr>
        <w:t>anonymised</w:t>
      </w:r>
      <w:proofErr w:type="spellEnd"/>
      <w:r>
        <w:rPr>
          <w:rFonts w:ascii="Arial" w:hAnsi="Arial" w:cs="Arial"/>
        </w:rPr>
        <w:t xml:space="preserve"> biological samples from deceased individuals, left over samples after clinical investigation, cell lines or cell free derivatives like viral isolates, DNA or RNA from recognized institutions or qualified investigators, samples or data from repositories or registries etc. </w:t>
      </w:r>
    </w:p>
    <w:p w:rsidR="00AD790F" w:rsidRDefault="00AD790F" w:rsidP="00AD790F">
      <w:pPr>
        <w:spacing w:after="200" w:line="276" w:lineRule="auto"/>
        <w:ind w:left="720" w:hanging="270"/>
        <w:jc w:val="left"/>
        <w:rPr>
          <w:rFonts w:ascii="Arial" w:eastAsiaTheme="minorHAnsi" w:hAnsi="Arial" w:cs="Arial"/>
          <w:color w:val="auto"/>
          <w:sz w:val="22"/>
          <w:lang w:val="en-US" w:eastAsia="en-US" w:bidi="ar-SA"/>
        </w:rPr>
      </w:pPr>
      <w:r>
        <w:rPr>
          <w:rFonts w:ascii="Arial" w:hAnsi="Arial" w:cs="Arial"/>
        </w:rPr>
        <w:t xml:space="preserve">5. </w:t>
      </w:r>
      <w:proofErr w:type="gramStart"/>
      <w:r>
        <w:rPr>
          <w:rFonts w:ascii="Arial" w:hAnsi="Arial" w:cs="Arial"/>
        </w:rPr>
        <w:t>In</w:t>
      </w:r>
      <w:proofErr w:type="gramEnd"/>
      <w:r>
        <w:rPr>
          <w:rFonts w:ascii="Arial" w:hAnsi="Arial" w:cs="Arial"/>
        </w:rPr>
        <w:t xml:space="preserve"> emergency situations when no surrogate consent can be taken. When consent of person/ patient/ responsible relative or custodian/ team of designated doctors for such an event </w:t>
      </w:r>
      <w:proofErr w:type="gramStart"/>
      <w:r>
        <w:rPr>
          <w:rFonts w:ascii="Arial" w:hAnsi="Arial" w:cs="Arial"/>
        </w:rPr>
        <w:t>is</w:t>
      </w:r>
      <w:proofErr w:type="gramEnd"/>
      <w:r>
        <w:rPr>
          <w:rFonts w:ascii="Arial" w:hAnsi="Arial" w:cs="Arial"/>
        </w:rPr>
        <w:t xml:space="preserve"> not possible, the IEC can allow waiver of consent for recruiting participant in a research study. However, information about the intervention should be given to the patients whenever he / she gains consciousness or to relative / legal guardian when available later.</w:t>
      </w:r>
    </w:p>
    <w:p w:rsidR="00AD790F" w:rsidRDefault="00AD790F" w:rsidP="00AD790F">
      <w:pPr>
        <w:spacing w:after="200" w:line="276" w:lineRule="auto"/>
        <w:ind w:left="0" w:firstLine="0"/>
        <w:jc w:val="left"/>
        <w:rPr>
          <w:rFonts w:ascii="Arial" w:eastAsiaTheme="minorHAnsi" w:hAnsi="Arial" w:cs="Arial"/>
          <w:color w:val="auto"/>
          <w:sz w:val="22"/>
          <w:lang w:val="en-US" w:eastAsia="en-US" w:bidi="ar-SA"/>
        </w:rPr>
      </w:pPr>
    </w:p>
    <w:p w:rsidR="00FA00F8" w:rsidRDefault="00FA00F8"/>
    <w:sectPr w:rsidR="00FA00F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43AAD"/>
    <w:multiLevelType w:val="hybridMultilevel"/>
    <w:tmpl w:val="B9E0592A"/>
    <w:lvl w:ilvl="0" w:tplc="371A4E68">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EF87D0F"/>
    <w:multiLevelType w:val="hybridMultilevel"/>
    <w:tmpl w:val="B2643A96"/>
    <w:lvl w:ilvl="0" w:tplc="EA0C66A2">
      <w:start w:val="1"/>
      <w:numFmt w:val="decimal"/>
      <w:lvlText w:val="%1."/>
      <w:lvlJc w:val="left"/>
      <w:pPr>
        <w:ind w:left="315" w:firstLine="0"/>
      </w:pPr>
      <w:rPr>
        <w:rFonts w:ascii="Arial" w:eastAsia="Times New Roman" w:hAnsi="Arial" w:cs="Arial" w:hint="default"/>
        <w:b/>
        <w:bCs/>
        <w:i w:val="0"/>
        <w:strike w:val="0"/>
        <w:dstrike w:val="0"/>
        <w:color w:val="000000"/>
        <w:sz w:val="20"/>
        <w:szCs w:val="20"/>
        <w:u w:val="none" w:color="000000"/>
        <w:effect w:val="none"/>
        <w:bdr w:val="none" w:sz="0" w:space="0" w:color="auto" w:frame="1"/>
        <w:vertAlign w:val="baseline"/>
      </w:rPr>
    </w:lvl>
    <w:lvl w:ilvl="1" w:tplc="A7E80342">
      <w:start w:val="1"/>
      <w:numFmt w:val="lowerLetter"/>
      <w:lvlText w:val="%2"/>
      <w:lvlJc w:val="left"/>
      <w:pPr>
        <w:ind w:left="1080" w:firstLine="0"/>
      </w:pPr>
      <w:rPr>
        <w:rFonts w:ascii="Times New Roman" w:eastAsia="Times New Roman" w:hAnsi="Times New Roman" w:cs="Times New Roman"/>
        <w:b/>
        <w:bCs/>
        <w:i w:val="0"/>
        <w:strike w:val="0"/>
        <w:dstrike w:val="0"/>
        <w:color w:val="000000"/>
        <w:sz w:val="18"/>
        <w:szCs w:val="18"/>
        <w:u w:val="none" w:color="000000"/>
        <w:effect w:val="none"/>
        <w:bdr w:val="none" w:sz="0" w:space="0" w:color="auto" w:frame="1"/>
        <w:vertAlign w:val="baseline"/>
      </w:rPr>
    </w:lvl>
    <w:lvl w:ilvl="2" w:tplc="77EC0542">
      <w:start w:val="1"/>
      <w:numFmt w:val="lowerRoman"/>
      <w:lvlText w:val="%3"/>
      <w:lvlJc w:val="left"/>
      <w:pPr>
        <w:ind w:left="1800" w:firstLine="0"/>
      </w:pPr>
      <w:rPr>
        <w:rFonts w:ascii="Times New Roman" w:eastAsia="Times New Roman" w:hAnsi="Times New Roman" w:cs="Times New Roman"/>
        <w:b/>
        <w:bCs/>
        <w:i w:val="0"/>
        <w:strike w:val="0"/>
        <w:dstrike w:val="0"/>
        <w:color w:val="000000"/>
        <w:sz w:val="18"/>
        <w:szCs w:val="18"/>
        <w:u w:val="none" w:color="000000"/>
        <w:effect w:val="none"/>
        <w:bdr w:val="none" w:sz="0" w:space="0" w:color="auto" w:frame="1"/>
        <w:vertAlign w:val="baseline"/>
      </w:rPr>
    </w:lvl>
    <w:lvl w:ilvl="3" w:tplc="330A76B0">
      <w:start w:val="1"/>
      <w:numFmt w:val="decimal"/>
      <w:lvlText w:val="%4"/>
      <w:lvlJc w:val="left"/>
      <w:pPr>
        <w:ind w:left="2520" w:firstLine="0"/>
      </w:pPr>
      <w:rPr>
        <w:rFonts w:ascii="Times New Roman" w:eastAsia="Times New Roman" w:hAnsi="Times New Roman" w:cs="Times New Roman"/>
        <w:b/>
        <w:bCs/>
        <w:i w:val="0"/>
        <w:strike w:val="0"/>
        <w:dstrike w:val="0"/>
        <w:color w:val="000000"/>
        <w:sz w:val="18"/>
        <w:szCs w:val="18"/>
        <w:u w:val="none" w:color="000000"/>
        <w:effect w:val="none"/>
        <w:bdr w:val="none" w:sz="0" w:space="0" w:color="auto" w:frame="1"/>
        <w:vertAlign w:val="baseline"/>
      </w:rPr>
    </w:lvl>
    <w:lvl w:ilvl="4" w:tplc="A726F262">
      <w:start w:val="1"/>
      <w:numFmt w:val="lowerLetter"/>
      <w:lvlText w:val="%5"/>
      <w:lvlJc w:val="left"/>
      <w:pPr>
        <w:ind w:left="3240" w:firstLine="0"/>
      </w:pPr>
      <w:rPr>
        <w:rFonts w:ascii="Times New Roman" w:eastAsia="Times New Roman" w:hAnsi="Times New Roman" w:cs="Times New Roman"/>
        <w:b/>
        <w:bCs/>
        <w:i w:val="0"/>
        <w:strike w:val="0"/>
        <w:dstrike w:val="0"/>
        <w:color w:val="000000"/>
        <w:sz w:val="18"/>
        <w:szCs w:val="18"/>
        <w:u w:val="none" w:color="000000"/>
        <w:effect w:val="none"/>
        <w:bdr w:val="none" w:sz="0" w:space="0" w:color="auto" w:frame="1"/>
        <w:vertAlign w:val="baseline"/>
      </w:rPr>
    </w:lvl>
    <w:lvl w:ilvl="5" w:tplc="5FD27CBA">
      <w:start w:val="1"/>
      <w:numFmt w:val="lowerRoman"/>
      <w:lvlText w:val="%6"/>
      <w:lvlJc w:val="left"/>
      <w:pPr>
        <w:ind w:left="3960" w:firstLine="0"/>
      </w:pPr>
      <w:rPr>
        <w:rFonts w:ascii="Times New Roman" w:eastAsia="Times New Roman" w:hAnsi="Times New Roman" w:cs="Times New Roman"/>
        <w:b/>
        <w:bCs/>
        <w:i w:val="0"/>
        <w:strike w:val="0"/>
        <w:dstrike w:val="0"/>
        <w:color w:val="000000"/>
        <w:sz w:val="18"/>
        <w:szCs w:val="18"/>
        <w:u w:val="none" w:color="000000"/>
        <w:effect w:val="none"/>
        <w:bdr w:val="none" w:sz="0" w:space="0" w:color="auto" w:frame="1"/>
        <w:vertAlign w:val="baseline"/>
      </w:rPr>
    </w:lvl>
    <w:lvl w:ilvl="6" w:tplc="76AC4820">
      <w:start w:val="1"/>
      <w:numFmt w:val="decimal"/>
      <w:lvlText w:val="%7"/>
      <w:lvlJc w:val="left"/>
      <w:pPr>
        <w:ind w:left="4680" w:firstLine="0"/>
      </w:pPr>
      <w:rPr>
        <w:rFonts w:ascii="Times New Roman" w:eastAsia="Times New Roman" w:hAnsi="Times New Roman" w:cs="Times New Roman"/>
        <w:b/>
        <w:bCs/>
        <w:i w:val="0"/>
        <w:strike w:val="0"/>
        <w:dstrike w:val="0"/>
        <w:color w:val="000000"/>
        <w:sz w:val="18"/>
        <w:szCs w:val="18"/>
        <w:u w:val="none" w:color="000000"/>
        <w:effect w:val="none"/>
        <w:bdr w:val="none" w:sz="0" w:space="0" w:color="auto" w:frame="1"/>
        <w:vertAlign w:val="baseline"/>
      </w:rPr>
    </w:lvl>
    <w:lvl w:ilvl="7" w:tplc="4BD6CD0C">
      <w:start w:val="1"/>
      <w:numFmt w:val="lowerLetter"/>
      <w:lvlText w:val="%8"/>
      <w:lvlJc w:val="left"/>
      <w:pPr>
        <w:ind w:left="5400" w:firstLine="0"/>
      </w:pPr>
      <w:rPr>
        <w:rFonts w:ascii="Times New Roman" w:eastAsia="Times New Roman" w:hAnsi="Times New Roman" w:cs="Times New Roman"/>
        <w:b/>
        <w:bCs/>
        <w:i w:val="0"/>
        <w:strike w:val="0"/>
        <w:dstrike w:val="0"/>
        <w:color w:val="000000"/>
        <w:sz w:val="18"/>
        <w:szCs w:val="18"/>
        <w:u w:val="none" w:color="000000"/>
        <w:effect w:val="none"/>
        <w:bdr w:val="none" w:sz="0" w:space="0" w:color="auto" w:frame="1"/>
        <w:vertAlign w:val="baseline"/>
      </w:rPr>
    </w:lvl>
    <w:lvl w:ilvl="8" w:tplc="D882ADB6">
      <w:start w:val="1"/>
      <w:numFmt w:val="lowerRoman"/>
      <w:lvlText w:val="%9"/>
      <w:lvlJc w:val="left"/>
      <w:pPr>
        <w:ind w:left="6120" w:firstLine="0"/>
      </w:pPr>
      <w:rPr>
        <w:rFonts w:ascii="Times New Roman" w:eastAsia="Times New Roman" w:hAnsi="Times New Roman" w:cs="Times New Roman"/>
        <w:b/>
        <w:bCs/>
        <w:i w:val="0"/>
        <w:strike w:val="0"/>
        <w:dstrike w:val="0"/>
        <w:color w:val="000000"/>
        <w:sz w:val="18"/>
        <w:szCs w:val="18"/>
        <w:u w:val="none" w:color="000000"/>
        <w:effect w:val="none"/>
        <w:bdr w:val="none" w:sz="0" w:space="0" w:color="auto" w:frame="1"/>
        <w:vertAlign w:val="baseline"/>
      </w:rPr>
    </w:lvl>
  </w:abstractNum>
  <w:abstractNum w:abstractNumId="2">
    <w:nsid w:val="1D447AA8"/>
    <w:multiLevelType w:val="hybridMultilevel"/>
    <w:tmpl w:val="A42E191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235A6C85"/>
    <w:multiLevelType w:val="hybridMultilevel"/>
    <w:tmpl w:val="414A0144"/>
    <w:lvl w:ilvl="0" w:tplc="E0AA82BE">
      <w:start w:val="1"/>
      <w:numFmt w:val="lowerLetter"/>
      <w:lvlText w:val="%1"/>
      <w:lvlJc w:val="left"/>
      <w:pPr>
        <w:ind w:left="1800" w:hanging="360"/>
      </w:pPr>
      <w:rPr>
        <w:rFonts w:ascii="Arial" w:eastAsia="Times New Roman" w:hAnsi="Arial" w:cs="Arial" w:hint="default"/>
        <w:b/>
        <w:bCs/>
        <w:i w:val="0"/>
        <w:strike w:val="0"/>
        <w:dstrike w:val="0"/>
        <w:color w:val="000000"/>
        <w:sz w:val="20"/>
        <w:szCs w:val="18"/>
        <w:u w:val="none" w:color="000000"/>
        <w:effect w:val="none"/>
        <w:bdr w:val="none" w:sz="0" w:space="0" w:color="auto" w:frame="1"/>
        <w:vertAlign w:val="baseline"/>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87E"/>
    <w:rsid w:val="003C1876"/>
    <w:rsid w:val="007F287E"/>
    <w:rsid w:val="00A81273"/>
    <w:rsid w:val="00AD790F"/>
    <w:rsid w:val="00C02AB4"/>
    <w:rsid w:val="00F943C8"/>
    <w:rsid w:val="00FA00F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90F"/>
    <w:pPr>
      <w:spacing w:after="122" w:line="247" w:lineRule="auto"/>
      <w:ind w:left="10" w:hanging="10"/>
      <w:jc w:val="both"/>
    </w:pPr>
    <w:rPr>
      <w:rFonts w:ascii="Times New Roman" w:eastAsia="Times New Roman" w:hAnsi="Times New Roman" w:cs="Times New Roman"/>
      <w:color w:val="000000"/>
      <w:sz w:val="24"/>
      <w:lang w:val="en-GB" w:eastAsia="en-GB" w:bidi="ml-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790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90F"/>
    <w:pPr>
      <w:spacing w:after="122" w:line="247" w:lineRule="auto"/>
      <w:ind w:left="10" w:hanging="10"/>
      <w:jc w:val="both"/>
    </w:pPr>
    <w:rPr>
      <w:rFonts w:ascii="Times New Roman" w:eastAsia="Times New Roman" w:hAnsi="Times New Roman" w:cs="Times New Roman"/>
      <w:color w:val="000000"/>
      <w:sz w:val="24"/>
      <w:lang w:val="en-GB" w:eastAsia="en-GB" w:bidi="ml-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79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9346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842</Words>
  <Characters>4802</Characters>
  <Application>Microsoft Office Word</Application>
  <DocSecurity>0</DocSecurity>
  <Lines>40</Lines>
  <Paragraphs>11</Paragraphs>
  <ScaleCrop>false</ScaleCrop>
  <Company>RGCB</Company>
  <LinksUpToDate>false</LinksUpToDate>
  <CharactersWithSpaces>5633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RGCB-IHEC</dc:creator>
  <cp:keywords/>
  <dc:description/>
  <cp:lastModifiedBy>RGCB-IHEC</cp:lastModifiedBy>
  <cp:revision>6</cp:revision>
  <dcterms:created xsi:type="dcterms:W3CDTF">2020-08-14T10:31:00Z</dcterms:created>
  <dcterms:modified xsi:type="dcterms:W3CDTF">2020-09-18T04:15:00Z</dcterms:modified>
</cp:coreProperties>
</file>